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eastAsiaTheme="majorEastAsia"/>
          <w:b w:val="0"/>
          <w:bCs/>
          <w:sz w:val="28"/>
          <w:szCs w:val="28"/>
          <w:lang w:val="en-US" w:eastAsia="zh-CN"/>
        </w:rPr>
      </w:pPr>
      <w:r>
        <w:rPr>
          <w:rFonts w:hint="default" w:ascii="Times New Roman" w:hAnsi="Times New Roman" w:cs="Times New Roman" w:eastAsiaTheme="majorEastAsia"/>
          <w:b w:val="0"/>
          <w:bCs/>
          <w:sz w:val="28"/>
          <w:szCs w:val="28"/>
          <w:lang w:val="en-US" w:eastAsia="zh-CN"/>
        </w:rPr>
        <w:t>附件1</w:t>
      </w:r>
    </w:p>
    <w:p>
      <w:pPr>
        <w:jc w:val="both"/>
        <w:rPr>
          <w:rFonts w:hint="default" w:ascii="Times New Roman" w:hAnsi="Times New Roman" w:eastAsia="黑体" w:cs="Times New Roman"/>
          <w:b w:val="0"/>
          <w:bCs/>
          <w:sz w:val="24"/>
          <w:szCs w:val="24"/>
          <w:lang w:val="en-US" w:eastAsia="zh-CN"/>
        </w:rPr>
      </w:pPr>
    </w:p>
    <w:p>
      <w:pPr>
        <w:rPr>
          <w:rFonts w:hint="default" w:ascii="Times New Roman" w:hAnsi="Times New Roman" w:cs="Times New Roman" w:eastAsiaTheme="majorEastAsia"/>
          <w:b/>
          <w:bCs/>
          <w:sz w:val="44"/>
          <w:szCs w:val="44"/>
        </w:rPr>
      </w:pPr>
      <w:r>
        <w:rPr>
          <w:rFonts w:hint="default" w:ascii="Times New Roman" w:hAnsi="Times New Roman" w:cs="Times New Roman" w:eastAsiaTheme="majorEastAsia"/>
          <w:b/>
          <w:sz w:val="44"/>
          <w:szCs w:val="44"/>
        </w:rPr>
        <w:t>广西水产遗传育种与健康养殖重点实验室</w:t>
      </w:r>
    </w:p>
    <w:p>
      <w:pPr>
        <w:jc w:val="center"/>
        <w:rPr>
          <w:rFonts w:hint="default" w:ascii="Times New Roman" w:hAnsi="Times New Roman" w:cs="Times New Roman" w:eastAsiaTheme="majorEastAsia"/>
          <w:b/>
          <w:sz w:val="44"/>
          <w:szCs w:val="44"/>
        </w:rPr>
      </w:pPr>
      <w:r>
        <w:rPr>
          <w:rFonts w:hint="default" w:ascii="Times New Roman" w:hAnsi="Times New Roman" w:cs="Times New Roman" w:eastAsiaTheme="majorEastAsia"/>
          <w:b/>
          <w:sz w:val="44"/>
          <w:szCs w:val="44"/>
        </w:rPr>
        <w:t>20</w:t>
      </w:r>
      <w:r>
        <w:rPr>
          <w:rFonts w:hint="default" w:ascii="Times New Roman" w:hAnsi="Times New Roman" w:cs="Times New Roman" w:eastAsiaTheme="majorEastAsia"/>
          <w:b/>
          <w:sz w:val="44"/>
          <w:szCs w:val="44"/>
          <w:lang w:val="en-US" w:eastAsia="zh-CN"/>
        </w:rPr>
        <w:t>20</w:t>
      </w:r>
      <w:r>
        <w:rPr>
          <w:rFonts w:hint="default" w:ascii="Times New Roman" w:hAnsi="Times New Roman" w:cs="Times New Roman" w:eastAsiaTheme="majorEastAsia"/>
          <w:b/>
          <w:sz w:val="44"/>
          <w:szCs w:val="44"/>
        </w:rPr>
        <w:t>年度开放课题申请指南</w:t>
      </w:r>
    </w:p>
    <w:p>
      <w:pPr>
        <w:jc w:val="center"/>
        <w:rPr>
          <w:rFonts w:hint="default" w:ascii="Times New Roman" w:hAnsi="Times New Roman" w:cs="Times New Roman"/>
          <w:b/>
          <w:bCs/>
          <w:sz w:val="44"/>
        </w:rPr>
      </w:pPr>
    </w:p>
    <w:p>
      <w:pPr>
        <w:pStyle w:val="3"/>
        <w:spacing w:line="360" w:lineRule="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广西水产遗传育种与健康养殖重点实验室依托广西壮族自治区水产科学研究院。其主要研究方向是：通过高新技术与常规育种相结合的方法，研究水生动物遗传规律和育种技术，实施品种改良；研究建立广西主要养殖品种高效、生态健康养殖技术和理论。研究领域包括水产遗传育种、水产健康养殖、水产病害防治、水产种质资源保护利用。根据“开放、流动、联合、竞争”的运行机制，欢迎国内外科研人员来本实验室进行合作研究，共同推动水产遗传育种与健康养殖技术的发展。现面向国内外各高等院校、科研院所设立实验室开放课题，并提供必要的经费支持。</w:t>
      </w:r>
    </w:p>
    <w:p>
      <w:pPr>
        <w:pStyle w:val="3"/>
        <w:spacing w:line="360" w:lineRule="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一、开放课题只资助基础研究及应用基础研究，具体资助领域及方向如下：</w:t>
      </w:r>
    </w:p>
    <w:p>
      <w:pPr>
        <w:pStyle w:val="3"/>
        <w:spacing w:line="360" w:lineRule="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1、水产遗传育种新技术和新方法的研究。</w:t>
      </w:r>
    </w:p>
    <w:p>
      <w:pPr>
        <w:pStyle w:val="3"/>
        <w:spacing w:line="360" w:lineRule="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2、水产生态健康养殖</w:t>
      </w:r>
      <w:r>
        <w:rPr>
          <w:rFonts w:hint="eastAsia" w:ascii="Times New Roman" w:hAnsi="Times New Roman" w:eastAsia="仿宋" w:cs="Times New Roman"/>
          <w:sz w:val="28"/>
          <w:szCs w:val="28"/>
          <w:lang w:val="en-US" w:eastAsia="zh-CN"/>
        </w:rPr>
        <w:t>新装备、</w:t>
      </w:r>
      <w:r>
        <w:rPr>
          <w:rFonts w:hint="default" w:ascii="Times New Roman" w:hAnsi="Times New Roman" w:eastAsia="仿宋" w:cs="Times New Roman"/>
          <w:sz w:val="28"/>
          <w:szCs w:val="28"/>
        </w:rPr>
        <w:t>新技术</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新模式</w:t>
      </w:r>
      <w:r>
        <w:rPr>
          <w:rFonts w:hint="default" w:ascii="Times New Roman" w:hAnsi="Times New Roman" w:eastAsia="仿宋" w:cs="Times New Roman"/>
          <w:sz w:val="28"/>
          <w:szCs w:val="28"/>
        </w:rPr>
        <w:t>研究。</w:t>
      </w:r>
    </w:p>
    <w:p>
      <w:pPr>
        <w:pStyle w:val="3"/>
        <w:spacing w:line="360" w:lineRule="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3、水产病害防治技术研究。</w:t>
      </w:r>
    </w:p>
    <w:p>
      <w:pPr>
        <w:pStyle w:val="3"/>
        <w:spacing w:line="360" w:lineRule="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4、水产种质资源保护与利用技术研究。</w:t>
      </w:r>
    </w:p>
    <w:p>
      <w:pPr>
        <w:pStyle w:val="3"/>
        <w:spacing w:line="360" w:lineRule="auto"/>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5、水环境及水产品质量监控</w:t>
      </w:r>
      <w:r>
        <w:rPr>
          <w:rFonts w:hint="default" w:ascii="Times New Roman" w:hAnsi="Times New Roman" w:eastAsia="仿宋" w:cs="Times New Roman"/>
          <w:sz w:val="28"/>
          <w:szCs w:val="28"/>
        </w:rPr>
        <w:t>研究</w:t>
      </w:r>
      <w:r>
        <w:rPr>
          <w:rFonts w:hint="eastAsia" w:ascii="Times New Roman" w:hAnsi="Times New Roman" w:eastAsia="仿宋" w:cs="Times New Roman"/>
          <w:sz w:val="28"/>
          <w:szCs w:val="28"/>
          <w:lang w:eastAsia="zh-CN"/>
        </w:rPr>
        <w:t>。</w:t>
      </w:r>
    </w:p>
    <w:p>
      <w:pPr>
        <w:pStyle w:val="3"/>
        <w:spacing w:line="360" w:lineRule="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二、开放课题的申请对象需满足以下1-3项条件</w:t>
      </w:r>
    </w:p>
    <w:p>
      <w:pPr>
        <w:pStyle w:val="3"/>
        <w:spacing w:line="360" w:lineRule="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1、获得硕士以上学位，具中级以上（含中级）技术职称；</w:t>
      </w:r>
    </w:p>
    <w:p>
      <w:pPr>
        <w:pStyle w:val="3"/>
        <w:spacing w:line="360" w:lineRule="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2、在科研院所、高等院校等机构从事基础研究工作的科技人员；</w:t>
      </w:r>
    </w:p>
    <w:p>
      <w:pPr>
        <w:pStyle w:val="3"/>
        <w:spacing w:line="360" w:lineRule="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3、申请人需来实验室从事短期研究工作和开展学术交流。</w:t>
      </w:r>
    </w:p>
    <w:p>
      <w:pPr>
        <w:pStyle w:val="3"/>
        <w:spacing w:line="360" w:lineRule="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优先资助往年承担本重点实验室开放课题取得优秀成果的科技人员。</w:t>
      </w:r>
    </w:p>
    <w:p>
      <w:pPr>
        <w:pStyle w:val="3"/>
        <w:spacing w:line="360" w:lineRule="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三、开放课题申请程序</w:t>
      </w:r>
    </w:p>
    <w:p>
      <w:pPr>
        <w:pStyle w:val="3"/>
        <w:spacing w:line="360" w:lineRule="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1、申请人填写“广西水产遗传育种与健康养殖重点实验室开放基金课题申请书”一式三份。经所在单位主管领导同意并加盖单位公章后，向本实验室提出申请。本年度开放基金申报截止日期为20</w:t>
      </w:r>
      <w:r>
        <w:rPr>
          <w:rFonts w:hint="default" w:ascii="Times New Roman" w:hAnsi="Times New Roman" w:eastAsia="仿宋" w:cs="Times New Roman"/>
          <w:sz w:val="28"/>
          <w:szCs w:val="28"/>
          <w:lang w:val="en-US" w:eastAsia="zh-CN"/>
        </w:rPr>
        <w:t>20</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lang w:val="en-US" w:eastAsia="zh-CN"/>
        </w:rPr>
        <w:t>10</w:t>
      </w:r>
      <w:r>
        <w:rPr>
          <w:rFonts w:hint="default" w:ascii="Times New Roman" w:hAnsi="Times New Roman" w:eastAsia="仿宋" w:cs="Times New Roman"/>
          <w:sz w:val="28"/>
          <w:szCs w:val="28"/>
        </w:rPr>
        <w:t>月2</w:t>
      </w:r>
      <w:r>
        <w:rPr>
          <w:rFonts w:hint="default" w:ascii="Times New Roman" w:hAnsi="Times New Roman" w:eastAsia="仿宋" w:cs="Times New Roman"/>
          <w:sz w:val="28"/>
          <w:szCs w:val="28"/>
          <w:lang w:val="en-US" w:eastAsia="zh-CN"/>
        </w:rPr>
        <w:t>3</w:t>
      </w:r>
      <w:r>
        <w:rPr>
          <w:rFonts w:hint="default" w:ascii="Times New Roman" w:hAnsi="Times New Roman" w:eastAsia="仿宋" w:cs="Times New Roman"/>
          <w:sz w:val="28"/>
          <w:szCs w:val="28"/>
        </w:rPr>
        <w:t>日。</w:t>
      </w:r>
    </w:p>
    <w:p>
      <w:pPr>
        <w:pStyle w:val="3"/>
        <w:spacing w:line="360" w:lineRule="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2、实验室学术委员会对提交的申请书进行评审，确定资助项目和经费，于20</w:t>
      </w:r>
      <w:r>
        <w:rPr>
          <w:rFonts w:hint="default" w:ascii="Times New Roman" w:hAnsi="Times New Roman" w:eastAsia="仿宋" w:cs="Times New Roman"/>
          <w:sz w:val="28"/>
          <w:szCs w:val="28"/>
          <w:lang w:val="en-US" w:eastAsia="zh-CN"/>
        </w:rPr>
        <w:t>20</w:t>
      </w:r>
      <w:r>
        <w:rPr>
          <w:rFonts w:hint="default" w:ascii="Times New Roman" w:hAnsi="Times New Roman" w:eastAsia="仿宋" w:cs="Times New Roman"/>
          <w:sz w:val="28"/>
          <w:szCs w:val="28"/>
        </w:rPr>
        <w:t>年1</w:t>
      </w:r>
      <w:r>
        <w:rPr>
          <w:rFonts w:hint="default"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rPr>
        <w:t>月2</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t>日前通知获得资助的申请人。</w:t>
      </w:r>
    </w:p>
    <w:p>
      <w:pPr>
        <w:pStyle w:val="3"/>
        <w:spacing w:line="360" w:lineRule="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3、申请书可在广西水产信息网（</w:t>
      </w:r>
      <w:r>
        <w:rPr>
          <w:rFonts w:hint="default" w:ascii="Times New Roman" w:hAnsi="Times New Roman" w:eastAsia="仿宋" w:cs="Times New Roman"/>
          <w:color w:val="auto"/>
          <w:sz w:val="28"/>
          <w:szCs w:val="28"/>
        </w:rPr>
        <w:t>http://www.gxny.gov.cn/</w:t>
      </w:r>
      <w:r>
        <w:rPr>
          <w:rFonts w:hint="default" w:ascii="Times New Roman" w:hAnsi="Times New Roman" w:eastAsia="仿宋" w:cs="Times New Roman"/>
          <w:sz w:val="28"/>
          <w:szCs w:val="28"/>
        </w:rPr>
        <w:t>）下载，或打电话、发邮件索取。</w:t>
      </w:r>
    </w:p>
    <w:p>
      <w:pPr>
        <w:pStyle w:val="3"/>
        <w:spacing w:line="360" w:lineRule="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四、开放基金课题申请说明</w:t>
      </w:r>
    </w:p>
    <w:p>
      <w:pPr>
        <w:pStyle w:val="3"/>
        <w:spacing w:line="360" w:lineRule="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1、本期开放基金课题经费支持额度6-8万元/项。</w:t>
      </w:r>
    </w:p>
    <w:p>
      <w:pPr>
        <w:pStyle w:val="3"/>
        <w:spacing w:line="360" w:lineRule="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2、本期开放基金课题研究期限为二年，执行期限为20</w:t>
      </w:r>
      <w:r>
        <w:rPr>
          <w:rFonts w:hint="default" w:ascii="Times New Roman" w:hAnsi="Times New Roman" w:eastAsia="仿宋" w:cs="Times New Roman"/>
          <w:sz w:val="28"/>
          <w:szCs w:val="28"/>
          <w:lang w:val="en-US" w:eastAsia="zh-CN"/>
        </w:rPr>
        <w:t>20</w:t>
      </w:r>
      <w:r>
        <w:rPr>
          <w:rFonts w:hint="default" w:ascii="Times New Roman" w:hAnsi="Times New Roman" w:eastAsia="仿宋" w:cs="Times New Roman"/>
          <w:sz w:val="28"/>
          <w:szCs w:val="28"/>
        </w:rPr>
        <w:t>年9月－202</w:t>
      </w:r>
      <w:r>
        <w:rPr>
          <w:rFonts w:hint="default"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rPr>
        <w:t>年9月。开放基金课题经费统一由本单位财务管理，不外拨。开放基金课题经费实行专款专用，不得提取管理费，开放课题的费用包括材料费、测试化验加工费、差旅费、会议费、出版/文献/信息传播/知识产权事务费、专家咨询费、劳务费等。</w:t>
      </w:r>
    </w:p>
    <w:p>
      <w:pPr>
        <w:pStyle w:val="3"/>
        <w:spacing w:line="360" w:lineRule="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开放课题需有较好研究基础，与本实验室研究工作互补促进，且不与申请人已有课题重复立项。课题研究方案需提出切实可行的方法及技术路线、详细合理的经费概算和开支计划，所申请项目需有本实验室研究人员参加。</w:t>
      </w:r>
    </w:p>
    <w:p>
      <w:pPr>
        <w:pStyle w:val="3"/>
        <w:spacing w:line="360" w:lineRule="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4、申请人应每年1次向本实验室汇报研究进展，对非客观原因造成未能按计划进度完成的课题，实验室有权终止。课题结束后，及时提交相关研究报告和学术论文。</w:t>
      </w:r>
    </w:p>
    <w:p>
      <w:pPr>
        <w:pStyle w:val="3"/>
        <w:spacing w:line="360" w:lineRule="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5、每项开放课题要求发表SCI论文2篇以上，论文第一产权单位为广西壮族自治区水产科学研究院广西水产遗传育种与健康养殖重点实验室，并脚注“本研究由广西水产遗传育种与健康养殖重点实验室开放基金资助” （英文：This study was supported by the Open Fund of  Guangxi  Key  Laboratory of Aquatic Genetic Breeding and Healthy Aquaculture）。</w:t>
      </w:r>
    </w:p>
    <w:p>
      <w:pPr>
        <w:spacing w:line="360" w:lineRule="auto"/>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rPr>
        <w:t>　五、联系方式：</w:t>
      </w:r>
    </w:p>
    <w:p>
      <w:pPr>
        <w:pStyle w:val="3"/>
        <w:tabs>
          <w:tab w:val="left" w:pos="1900"/>
        </w:tabs>
        <w:spacing w:line="360" w:lineRule="auto"/>
        <w:ind w:left="1678" w:leftChars="399" w:hanging="840" w:hangingChars="3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地 址：</w:t>
      </w:r>
      <w:r>
        <w:rPr>
          <w:rFonts w:hint="default" w:ascii="Times New Roman" w:hAnsi="Times New Roman" w:eastAsia="仿宋" w:cs="Times New Roman"/>
          <w:sz w:val="28"/>
          <w:szCs w:val="28"/>
          <w:lang w:val="en-US" w:eastAsia="zh-CN"/>
        </w:rPr>
        <w:t>广西壮族自治区</w:t>
      </w:r>
      <w:r>
        <w:rPr>
          <w:rFonts w:hint="default" w:ascii="Times New Roman" w:hAnsi="Times New Roman" w:eastAsia="仿宋" w:cs="Times New Roman"/>
          <w:sz w:val="28"/>
          <w:szCs w:val="28"/>
        </w:rPr>
        <w:t>南宁市</w:t>
      </w:r>
      <w:r>
        <w:rPr>
          <w:rFonts w:hint="default" w:ascii="Times New Roman" w:hAnsi="Times New Roman" w:eastAsia="仿宋" w:cs="Times New Roman"/>
          <w:sz w:val="28"/>
          <w:szCs w:val="28"/>
          <w:lang w:val="en-US" w:eastAsia="zh-CN"/>
        </w:rPr>
        <w:t>青秀区</w:t>
      </w:r>
      <w:r>
        <w:rPr>
          <w:rFonts w:hint="default" w:ascii="Times New Roman" w:hAnsi="Times New Roman" w:eastAsia="仿宋" w:cs="Times New Roman"/>
          <w:sz w:val="28"/>
          <w:szCs w:val="28"/>
        </w:rPr>
        <w:t>青山路8号广西水产科学研究院</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科研科 </w:t>
      </w:r>
    </w:p>
    <w:p>
      <w:pPr>
        <w:pStyle w:val="3"/>
        <w:spacing w:line="360" w:lineRule="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邮 编：530021     邮箱: scskyk@126.com</w:t>
      </w:r>
    </w:p>
    <w:p>
      <w:pPr>
        <w:pStyle w:val="3"/>
        <w:spacing w:line="360" w:lineRule="auto"/>
        <w:ind w:firstLine="840" w:firstLineChars="3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电 话：0771-5308121</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5307517</w:t>
      </w:r>
      <w:r>
        <w:rPr>
          <w:rFonts w:hint="default" w:ascii="Times New Roman" w:hAnsi="Times New Roman" w:eastAsia="仿宋" w:cs="Times New Roman"/>
          <w:sz w:val="28"/>
          <w:szCs w:val="28"/>
        </w:rPr>
        <w:t xml:space="preserve">    传 真：0771-5308121</w:t>
      </w:r>
    </w:p>
    <w:p>
      <w:pPr>
        <w:pStyle w:val="3"/>
        <w:spacing w:line="360" w:lineRule="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　联系人：李旻</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陈秀荔</w:t>
      </w:r>
    </w:p>
    <w:p>
      <w:pPr>
        <w:pStyle w:val="3"/>
        <w:spacing w:line="360" w:lineRule="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w:t>
      </w:r>
    </w:p>
    <w:p>
      <w:pPr>
        <w:pStyle w:val="3"/>
        <w:spacing w:line="360" w:lineRule="auto"/>
        <w:rPr>
          <w:rFonts w:hint="default" w:ascii="Times New Roman" w:hAnsi="Times New Roman" w:eastAsia="仿宋" w:cs="Times New Roman"/>
          <w:sz w:val="28"/>
          <w:szCs w:val="28"/>
        </w:rPr>
      </w:pPr>
    </w:p>
    <w:p>
      <w:pPr>
        <w:pStyle w:val="3"/>
        <w:spacing w:line="360" w:lineRule="auto"/>
        <w:rPr>
          <w:rFonts w:hint="default" w:ascii="Times New Roman" w:hAnsi="Times New Roman" w:eastAsia="仿宋" w:cs="Times New Roman"/>
          <w:sz w:val="28"/>
          <w:szCs w:val="28"/>
        </w:rPr>
      </w:pPr>
    </w:p>
    <w:p>
      <w:pPr>
        <w:pStyle w:val="2"/>
        <w:spacing w:line="360" w:lineRule="auto"/>
        <w:ind w:left="0" w:left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广西水产遗传育种与健康养殖重点实验室</w:t>
      </w:r>
    </w:p>
    <w:p>
      <w:pPr>
        <w:pStyle w:val="2"/>
        <w:spacing w:line="360" w:lineRule="auto"/>
        <w:ind w:left="0" w:leftChars="0" w:firstLine="4760" w:firstLineChars="17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20</w:t>
      </w:r>
      <w:r>
        <w:rPr>
          <w:rFonts w:hint="default" w:ascii="Times New Roman" w:hAnsi="Times New Roman" w:eastAsia="仿宋" w:cs="Times New Roman"/>
          <w:sz w:val="28"/>
          <w:szCs w:val="28"/>
          <w:lang w:val="en-US" w:eastAsia="zh-CN"/>
        </w:rPr>
        <w:t>20</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lang w:val="en-US" w:eastAsia="zh-CN"/>
        </w:rPr>
        <w:t>9</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lang w:val="en-US" w:eastAsia="zh-CN"/>
        </w:rPr>
        <w:t>28</w:t>
      </w:r>
      <w:r>
        <w:rPr>
          <w:rFonts w:hint="default" w:ascii="Times New Roman" w:hAnsi="Times New Roman" w:eastAsia="仿宋" w:cs="Times New Roman"/>
          <w:sz w:val="28"/>
          <w:szCs w:val="28"/>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A4162E"/>
    <w:rsid w:val="3589036C"/>
    <w:rsid w:val="3BA41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Date"/>
    <w:basedOn w:val="1"/>
    <w:next w:val="1"/>
    <w:uiPriority w:val="0"/>
    <w:pPr>
      <w:ind w:left="100" w:leftChars="2500"/>
    </w:pPr>
    <w:rPr>
      <w:rFonts w:ascii="宋体" w:hAnsi="宋体"/>
      <w:sz w:val="24"/>
    </w:rPr>
  </w:style>
  <w:style w:type="paragraph" w:styleId="3">
    <w:name w:val="Body Text Indent 3"/>
    <w:basedOn w:val="1"/>
    <w:uiPriority w:val="0"/>
    <w:pPr>
      <w:spacing w:line="440" w:lineRule="exact"/>
      <w:ind w:firstLine="567"/>
    </w:pPr>
    <w:rPr>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2020-09-25T02:04:00Z</dcterms:created>
  <dc:creator>WPS_1508227189</dc:creator>
  <cp:lastModifiedBy>WPS_1508227189</cp:lastModifiedBy>
  <dcterms:modified xsi:type="dcterms:W3CDTF">2020-09-25T02:19:52Z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